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xufpgksykum0" w:id="0"/>
      <w:bookmarkEnd w:id="0"/>
      <w:r w:rsidDel="00000000" w:rsidR="00000000" w:rsidRPr="00000000">
        <w:rPr>
          <w:rFonts w:ascii="Times New Roman" w:cs="Times New Roman" w:eastAsia="Times New Roman" w:hAnsi="Times New Roman"/>
          <w:b w:val="1"/>
          <w:color w:val="000000"/>
          <w:rtl w:val="0"/>
        </w:rPr>
        <w:t xml:space="preserve">Public Speaking Final Portfolio</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Public Speaking Final portfolio item.</w:t>
      </w:r>
    </w:p>
    <w:p w:rsidR="00000000" w:rsidDel="00000000" w:rsidP="00000000" w:rsidRDefault="00000000" w:rsidRPr="00000000" w14:paraId="00000003">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cmv0ptde3llx" w:id="1"/>
      <w:bookmarkEnd w:id="1"/>
      <w:r w:rsidDel="00000000" w:rsidR="00000000" w:rsidRPr="00000000">
        <w:rPr>
          <w:rFonts w:ascii="Times New Roman" w:cs="Times New Roman" w:eastAsia="Times New Roman" w:hAnsi="Times New Roman"/>
          <w:b w:val="1"/>
          <w:color w:val="000000"/>
          <w:rtl w:val="0"/>
        </w:rPr>
        <w:t xml:space="preserve">Portfolio Overview</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and deliver an informative speech</w:t>
      </w:r>
    </w:p>
    <w:p w:rsidR="00000000" w:rsidDel="00000000" w:rsidP="00000000" w:rsidRDefault="00000000" w:rsidRPr="00000000" w14:paraId="00000005">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uzd9fh2oscpu" w:id="2"/>
      <w:bookmarkEnd w:id="2"/>
      <w:r w:rsidDel="00000000" w:rsidR="00000000" w:rsidRPr="00000000">
        <w:rPr>
          <w:rFonts w:ascii="Times New Roman" w:cs="Times New Roman" w:eastAsia="Times New Roman" w:hAnsi="Times New Roman"/>
          <w:b w:val="1"/>
          <w:color w:val="000000"/>
          <w:rtl w:val="0"/>
        </w:rPr>
        <w:t xml:space="preserve">Portfolio Goal</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and deliver a 3–5 minute informational speech to an audience.</w:t>
      </w:r>
    </w:p>
    <w:p w:rsidR="00000000" w:rsidDel="00000000" w:rsidP="00000000" w:rsidRDefault="00000000" w:rsidRPr="00000000" w14:paraId="00000007">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5m1yil32nrvm" w:id="3"/>
      <w:bookmarkEnd w:id="3"/>
      <w:r w:rsidDel="00000000" w:rsidR="00000000" w:rsidRPr="00000000">
        <w:rPr>
          <w:rFonts w:ascii="Times New Roman" w:cs="Times New Roman" w:eastAsia="Times New Roman" w:hAnsi="Times New Roman"/>
          <w:b w:val="1"/>
          <w:color w:val="000000"/>
          <w:rtl w:val="0"/>
        </w:rPr>
        <w:t xml:space="preserve">Portfolio Details</w:t>
      </w:r>
    </w:p>
    <w:p w:rsidR="00000000" w:rsidDel="00000000" w:rsidP="00000000" w:rsidRDefault="00000000" w:rsidRPr="00000000" w14:paraId="00000008">
      <w:pPr>
        <w:pageBreakBefore w:val="0"/>
        <w:numPr>
          <w:ilvl w:val="0"/>
          <w:numId w:val="1"/>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Choose a topic for your informational speech.</w:t>
      </w:r>
    </w:p>
    <w:p w:rsidR="00000000" w:rsidDel="00000000" w:rsidP="00000000" w:rsidRDefault="00000000" w:rsidRPr="00000000" w14:paraId="00000009">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Follow the process you learned in this course for effective speech writing.</w:t>
      </w:r>
    </w:p>
    <w:p w:rsidR="00000000" w:rsidDel="00000000" w:rsidP="00000000" w:rsidRDefault="00000000" w:rsidRPr="00000000" w14:paraId="0000000A">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Review the criteria of an effective outline. Create an outline.</w:t>
      </w:r>
    </w:p>
    <w:p w:rsidR="00000000" w:rsidDel="00000000" w:rsidP="00000000" w:rsidRDefault="00000000" w:rsidRPr="00000000" w14:paraId="0000000B">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You will need to create an audio recording of your speech and have someone take a few pictures of you and the audience during the presentation of your speech.</w:t>
      </w:r>
    </w:p>
    <w:p w:rsidR="00000000" w:rsidDel="00000000" w:rsidP="00000000" w:rsidRDefault="00000000" w:rsidRPr="00000000" w14:paraId="0000000C">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After delivering your speech, review your recording. You should spend some time critically reflecting on it. Use the following handout as a guide. Select the link to access the Public Speaking Final Handout document.</w:t>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1" name="image1.png"/>
            <a:graphic>
              <a:graphicData uri="http://schemas.openxmlformats.org/drawingml/2006/picture">
                <pic:pic>
                  <pic:nvPicPr>
                    <pic:cNvPr descr="mouse icon" id="0" name="image1.png"/>
                    <pic:cNvPicPr preferRelativeResize="0"/>
                  </pic:nvPicPr>
                  <pic:blipFill>
                    <a:blip r:embed="rId6"/>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fldChar w:fldCharType="begin"/>
        <w:instrText xml:space="preserve"> HYPERLINK "https://www.connexus.com/content/media/941080-1032014-13622-PM-497488785.docx"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Public Speaking Final Handout</w:t>
      </w:r>
    </w:p>
    <w:p w:rsidR="00000000" w:rsidDel="00000000" w:rsidP="00000000" w:rsidRDefault="00000000" w:rsidRPr="00000000" w14:paraId="0000000D">
      <w:pPr>
        <w:pageBreakBefore w:val="0"/>
        <w:numPr>
          <w:ilvl w:val="0"/>
          <w:numId w:val="1"/>
        </w:numPr>
        <w:spacing w:after="0" w:afterAutospacing="0" w:before="0" w:beforeAutospacing="0" w:lineRule="auto"/>
        <w:ind w:left="720" w:hanging="360"/>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Write a reflection piece that responds to the following prompts.</w:t>
      </w:r>
    </w:p>
    <w:p w:rsidR="00000000" w:rsidDel="00000000" w:rsidP="00000000" w:rsidRDefault="00000000" w:rsidRPr="00000000" w14:paraId="0000000E">
      <w:pPr>
        <w:pageBreakBefore w:val="0"/>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Review of the speech</w:t>
      </w:r>
    </w:p>
    <w:p w:rsidR="00000000" w:rsidDel="00000000" w:rsidP="00000000" w:rsidRDefault="00000000" w:rsidRPr="00000000" w14:paraId="0000000F">
      <w:pPr>
        <w:pageBreakBefore w:val="0"/>
        <w:numPr>
          <w:ilvl w:val="2"/>
          <w:numId w:val="1"/>
        </w:numPr>
        <w:spacing w:after="0" w:afterAutospacing="0" w:before="0" w:beforeAutospacing="0" w:lineRule="auto"/>
        <w:ind w:left="2160" w:hanging="360"/>
      </w:pPr>
      <w:r w:rsidDel="00000000" w:rsidR="00000000" w:rsidRPr="00000000">
        <w:rPr>
          <w:rFonts w:ascii="Times New Roman" w:cs="Times New Roman" w:eastAsia="Times New Roman" w:hAnsi="Times New Roman"/>
          <w:sz w:val="24"/>
          <w:szCs w:val="24"/>
          <w:rtl w:val="0"/>
        </w:rPr>
        <w:t xml:space="preserve">Briefly describe the process of preparing and delivering your speech (150–250 words).</w:t>
      </w:r>
    </w:p>
    <w:p w:rsidR="00000000" w:rsidDel="00000000" w:rsidP="00000000" w:rsidRDefault="00000000" w:rsidRPr="00000000" w14:paraId="00000010">
      <w:pPr>
        <w:pageBreakBefore w:val="0"/>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Reflection on the speech</w:t>
      </w:r>
    </w:p>
    <w:p w:rsidR="00000000" w:rsidDel="00000000" w:rsidP="00000000" w:rsidRDefault="00000000" w:rsidRPr="00000000" w14:paraId="00000011">
      <w:pPr>
        <w:pageBreakBefore w:val="0"/>
        <w:numPr>
          <w:ilvl w:val="2"/>
          <w:numId w:val="1"/>
        </w:numPr>
        <w:spacing w:after="0" w:afterAutospacing="0" w:before="0" w:beforeAutospacing="0" w:lineRule="auto"/>
        <w:ind w:left="2160" w:hanging="360"/>
      </w:pPr>
      <w:r w:rsidDel="00000000" w:rsidR="00000000" w:rsidRPr="00000000">
        <w:rPr>
          <w:rFonts w:ascii="Times New Roman" w:cs="Times New Roman" w:eastAsia="Times New Roman" w:hAnsi="Times New Roman"/>
          <w:sz w:val="24"/>
          <w:szCs w:val="24"/>
          <w:rtl w:val="0"/>
        </w:rPr>
        <w:t xml:space="preserve">How effective was the speech? What worked well? What did not? (250–350 words). Consider and address the following questions concerning your audience's response to your speech. </w:t>
      </w:r>
    </w:p>
    <w:p w:rsidR="00000000" w:rsidDel="00000000" w:rsidP="00000000" w:rsidRDefault="00000000" w:rsidRPr="00000000" w14:paraId="00000012">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you have the audience’s interest?</w:t>
      </w:r>
    </w:p>
    <w:p w:rsidR="00000000" w:rsidDel="00000000" w:rsidP="00000000" w:rsidRDefault="00000000" w:rsidRPr="00000000" w14:paraId="00000013">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Was there something or someone in the room competing with you for the audience’s attention?</w:t>
      </w:r>
    </w:p>
    <w:p w:rsidR="00000000" w:rsidDel="00000000" w:rsidP="00000000" w:rsidRDefault="00000000" w:rsidRPr="00000000" w14:paraId="00000014">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the audience members appear interested in some aspects of your speech and not others?</w:t>
      </w:r>
    </w:p>
    <w:p w:rsidR="00000000" w:rsidDel="00000000" w:rsidP="00000000" w:rsidRDefault="00000000" w:rsidRPr="00000000" w14:paraId="00000015">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the audience comprehend the message?</w:t>
      </w:r>
    </w:p>
    <w:p w:rsidR="00000000" w:rsidDel="00000000" w:rsidP="00000000" w:rsidRDefault="00000000" w:rsidRPr="00000000" w14:paraId="00000016">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the listeners display vague or questioning expressions?</w:t>
      </w:r>
    </w:p>
    <w:p w:rsidR="00000000" w:rsidDel="00000000" w:rsidP="00000000" w:rsidRDefault="00000000" w:rsidRPr="00000000" w14:paraId="00000017">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the audience appear to be in agreement with what you were saying?</w:t>
      </w:r>
    </w:p>
    <w:p w:rsidR="00000000" w:rsidDel="00000000" w:rsidP="00000000" w:rsidRDefault="00000000" w:rsidRPr="00000000" w14:paraId="00000018">
      <w:pPr>
        <w:pageBreakBefore w:val="0"/>
        <w:numPr>
          <w:ilvl w:val="3"/>
          <w:numId w:val="1"/>
        </w:numPr>
        <w:spacing w:after="0" w:afterAutospacing="0" w:before="0" w:beforeAutospacing="0" w:lineRule="auto"/>
        <w:ind w:left="2880" w:hanging="360"/>
      </w:pPr>
      <w:r w:rsidDel="00000000" w:rsidR="00000000" w:rsidRPr="00000000">
        <w:rPr>
          <w:rFonts w:ascii="Times New Roman" w:cs="Times New Roman" w:eastAsia="Times New Roman" w:hAnsi="Times New Roman"/>
          <w:sz w:val="24"/>
          <w:szCs w:val="24"/>
          <w:rtl w:val="0"/>
        </w:rPr>
        <w:t xml:space="preserve">Did the audience members appear to be accepting of your message?</w:t>
      </w:r>
    </w:p>
    <w:p w:rsidR="00000000" w:rsidDel="00000000" w:rsidP="00000000" w:rsidRDefault="00000000" w:rsidRPr="00000000" w14:paraId="00000019">
      <w:pPr>
        <w:pageBreakBefore w:val="0"/>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Refinement of the speech</w:t>
      </w:r>
    </w:p>
    <w:p w:rsidR="00000000" w:rsidDel="00000000" w:rsidP="00000000" w:rsidRDefault="00000000" w:rsidRPr="00000000" w14:paraId="0000001A">
      <w:pPr>
        <w:pageBreakBefore w:val="0"/>
        <w:numPr>
          <w:ilvl w:val="2"/>
          <w:numId w:val="1"/>
        </w:numPr>
        <w:spacing w:after="0" w:afterAutospacing="0" w:before="0" w:beforeAutospacing="0" w:lineRule="auto"/>
        <w:ind w:left="2160" w:hanging="360"/>
      </w:pPr>
      <w:r w:rsidDel="00000000" w:rsidR="00000000" w:rsidRPr="00000000">
        <w:rPr>
          <w:rFonts w:ascii="Times New Roman" w:cs="Times New Roman" w:eastAsia="Times New Roman" w:hAnsi="Times New Roman"/>
          <w:sz w:val="24"/>
          <w:szCs w:val="24"/>
          <w:rtl w:val="0"/>
        </w:rPr>
        <w:t xml:space="preserve">In the future, what will you change, what could be improved? (150–250 words).</w:t>
      </w:r>
    </w:p>
    <w:p w:rsidR="00000000" w:rsidDel="00000000" w:rsidP="00000000" w:rsidRDefault="00000000" w:rsidRPr="00000000" w14:paraId="0000001B">
      <w:pPr>
        <w:pageBreakBefore w:val="0"/>
        <w:numPr>
          <w:ilvl w:val="0"/>
          <w:numId w:val="1"/>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Zip the audio recording of your speech, the images of you presenting your speech in front of an audience, and the document of the text of your speech with the responses to the reflection assignment into a single file. Upload your zipped file.</w:t>
      </w:r>
    </w:p>
    <w:p w:rsidR="00000000" w:rsidDel="00000000" w:rsidP="00000000" w:rsidRDefault="00000000" w:rsidRPr="00000000" w14:paraId="0000001C">
      <w:pPr>
        <w:pageBreakBefore w:val="0"/>
        <w:spacing w:after="40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the Public Speaking Final Portfolio rubric.</w:t>
      </w:r>
    </w:p>
    <w:p w:rsidR="00000000" w:rsidDel="00000000" w:rsidP="00000000" w:rsidRDefault="00000000" w:rsidRPr="00000000" w14:paraId="0000001D">
      <w:pPr>
        <w:pageBreakBefore w:val="0"/>
        <w:spacing w:after="400" w:before="240"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2" name="image2.png"/>
            <a:graphic>
              <a:graphicData uri="http://schemas.openxmlformats.org/drawingml/2006/picture">
                <pic:pic>
                  <pic:nvPicPr>
                    <pic:cNvPr descr="mouse icon" id="0" name="image2.png"/>
                    <pic:cNvPicPr preferRelativeResize="0"/>
                  </pic:nvPicPr>
                  <pic:blipFill>
                    <a:blip r:embed="rId7"/>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fldChar w:fldCharType="begin"/>
        <w:instrText xml:space="preserve"> HYPERLINK "https://www.connexus.com/extra/ThirdPartyProviders/courseConnect/32931_PublicSpeaking/assets/docs/pbskg_lesson_18_rubric.docx"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Public Speaking Final Rubric</w:t>
      </w:r>
    </w:p>
    <w:p w:rsidR="00000000" w:rsidDel="00000000" w:rsidP="00000000" w:rsidRDefault="00000000" w:rsidRPr="00000000" w14:paraId="0000001E">
      <w:pPr>
        <w:pageBreakBefore w:val="0"/>
        <w:spacing w:after="400" w:befor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rFonts w:ascii="Times New Roman" w:cs="Times New Roman" w:eastAsia="Times New Roman" w:hAnsi="Times New Roman"/>
        <w:sz w:val="24"/>
        <w:szCs w:val="24"/>
        <w:u w:val="none"/>
      </w:rPr>
    </w:lvl>
    <w:lvl w:ilvl="2">
      <w:start w:val="1"/>
      <w:numFmt w:val="lowerRoman"/>
      <w:lvlText w:val="%3."/>
      <w:lvlJc w:val="left"/>
      <w:pPr>
        <w:ind w:left="2160" w:hanging="360"/>
      </w:pPr>
      <w:rPr>
        <w:rFonts w:ascii="Times New Roman" w:cs="Times New Roman" w:eastAsia="Times New Roman" w:hAnsi="Times New Roman"/>
        <w:sz w:val="24"/>
        <w:szCs w:val="24"/>
        <w:u w:val="none"/>
      </w:rPr>
    </w:lvl>
    <w:lvl w:ilvl="3">
      <w:start w:val="1"/>
      <w:numFmt w:val="decimal"/>
      <w:lvlText w:val="%4."/>
      <w:lvlJc w:val="left"/>
      <w:pPr>
        <w:ind w:left="2880" w:hanging="360"/>
      </w:pPr>
      <w:rPr>
        <w:rFonts w:ascii="Times New Roman" w:cs="Times New Roman" w:eastAsia="Times New Roman" w:hAnsi="Times New Roman"/>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